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Style w:val="cat-Dategrp-5rplc-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Style w:val="cat-Timegrp-20rplc-2"/>
          <w:rFonts w:ascii="Times New Roman" w:eastAsia="Times New Roman" w:hAnsi="Times New Roman" w:cs="Times New Roman"/>
          <w:sz w:val="26"/>
          <w:szCs w:val="26"/>
        </w:rPr>
        <w:t>время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 Ханты-Мансийского судебного района </w:t>
      </w:r>
      <w:r>
        <w:rPr>
          <w:rFonts w:ascii="Times New Roman" w:eastAsia="Times New Roman" w:hAnsi="Times New Roman" w:cs="Times New Roman"/>
          <w:sz w:val="26"/>
          <w:szCs w:val="26"/>
        </w:rPr>
        <w:t>ХМАО –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4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помещении мировых судей судебных участков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  <w:sz w:val="26"/>
          <w:szCs w:val="26"/>
        </w:rPr>
        <w:t>016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-2803/202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возбужденное по ч.3 ст.19.24 КоАП РФ в отношении </w:t>
      </w:r>
      <w:r>
        <w:rPr>
          <w:rStyle w:val="cat-FIOgrp-15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3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9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проживающего по адресу: </w:t>
      </w:r>
      <w:r>
        <w:rPr>
          <w:rStyle w:val="cat-Addressgrp-2rplc-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д..13/1 кв.34, не работающего, 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имеющего инвалидность 3 группы,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6rplc-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состоящий под административным надзором на основании решения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городского суда ХМАО-Югры от </w:t>
      </w:r>
      <w:r>
        <w:rPr>
          <w:rStyle w:val="cat-Dategrp-6rplc-1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будучи привлеченным к административной ответственности </w:t>
      </w:r>
      <w:r>
        <w:rPr>
          <w:rStyle w:val="cat-Dategrp-7rplc-1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ч.1 ст.19.24 КоАП РФ на основании постановления (вступило в законную силу </w:t>
      </w:r>
      <w:r>
        <w:rPr>
          <w:rStyle w:val="cat-Dategrp-8rplc-1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>
        <w:rPr>
          <w:rFonts w:ascii="Times New Roman" w:eastAsia="Times New Roman" w:hAnsi="Times New Roman" w:cs="Times New Roman"/>
          <w:sz w:val="26"/>
          <w:szCs w:val="26"/>
        </w:rPr>
        <w:t>повторно в течении одного года совершил правонарушение, пр</w:t>
      </w:r>
      <w:r>
        <w:rPr>
          <w:rFonts w:ascii="Times New Roman" w:eastAsia="Times New Roman" w:hAnsi="Times New Roman" w:cs="Times New Roman"/>
          <w:sz w:val="26"/>
          <w:szCs w:val="26"/>
        </w:rPr>
        <w:t>едусмотренное ч.3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ст.19.24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наруши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ограничение, установленное решением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городского суда Ханты-Мансийского автономного округа-Югра от </w:t>
      </w:r>
      <w:r>
        <w:rPr>
          <w:rStyle w:val="cat-Dategrp-9rplc-1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именно в </w:t>
      </w:r>
      <w:r>
        <w:rPr>
          <w:rStyle w:val="cat-Timegrp-21rplc-14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час. </w:t>
      </w:r>
      <w:r>
        <w:rPr>
          <w:rStyle w:val="cat-Dategrp-10rplc-1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находился по месту жительства по адресу: </w:t>
      </w:r>
      <w:r>
        <w:rPr>
          <w:rStyle w:val="cat-Addressgrp-3rplc-1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совершил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правонарушение, предусмотренное ч.3 ст.19.24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Style w:val="cat-FIOgrp-16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правом на помощь защитника не воспользовался, вину в совершении правонарушения признал, пояснив,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что </w:t>
      </w:r>
      <w:r>
        <w:rPr>
          <w:rStyle w:val="cat-Dategrp-10rplc-1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ночное время отсутствовал дома, так как был в магазине. Инвалидности 1 и 2 группы не имеет.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Заслушав </w:t>
      </w:r>
      <w:r>
        <w:rPr>
          <w:rStyle w:val="cat-FIOgrp-16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исследовав письменные материалы дела, мировой судья пришел к следующему: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Style w:val="cat-FIOgrp-16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нарушении ограничений</w:t>
      </w:r>
      <w:r>
        <w:rPr>
          <w:rFonts w:ascii="Times New Roman" w:eastAsia="Times New Roman" w:hAnsi="Times New Roman" w:cs="Times New Roman"/>
          <w:sz w:val="26"/>
          <w:szCs w:val="26"/>
        </w:rPr>
        <w:t>, установленных судом при административном надзоре,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подтверждается исследованными судом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именно: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серии 86 №</w:t>
      </w:r>
      <w:r>
        <w:rPr>
          <w:rFonts w:ascii="Times New Roman" w:eastAsia="Times New Roman" w:hAnsi="Times New Roman" w:cs="Times New Roman"/>
          <w:sz w:val="26"/>
          <w:szCs w:val="26"/>
        </w:rPr>
        <w:t>384361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1rplc-2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объяснением </w:t>
      </w:r>
      <w:r>
        <w:rPr>
          <w:rStyle w:val="cat-FIOgrp-16rplc-2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1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актом посещения поднадзорного лица по месту жительства от </w:t>
      </w:r>
      <w:r>
        <w:rPr>
          <w:rStyle w:val="cat-Dategrp-10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заключением о заведении дела административного надзора в отношении </w:t>
      </w:r>
      <w:r>
        <w:rPr>
          <w:rStyle w:val="cat-FIOgrp-16rplc-2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2rplc-2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графиком прибытия поднадзорного лица на регистрацию от </w:t>
      </w:r>
      <w:r>
        <w:rPr>
          <w:rStyle w:val="cat-Dategrp-12rplc-2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решения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городского суда ХМАО-Югры от </w:t>
      </w:r>
      <w:r>
        <w:rPr>
          <w:rStyle w:val="cat-Dategrp-9rplc-2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копией уведомления </w:t>
      </w:r>
      <w:r>
        <w:rPr>
          <w:rStyle w:val="cat-FIOgrp-16rplc-2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о месте проживания от </w:t>
      </w:r>
      <w:r>
        <w:rPr>
          <w:rStyle w:val="cat-Dategrp-13rplc-3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постановления по делу об административном правонарушении от </w:t>
      </w:r>
      <w:r>
        <w:rPr>
          <w:rStyle w:val="cat-Dategrp-7rplc-3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соответствии с которым </w:t>
      </w:r>
      <w:r>
        <w:rPr>
          <w:rStyle w:val="cat-FIOgrp-16rplc-3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привлечен к административной ответственности по ч.1 ст.19.24 КоАП РФ; рапортом </w:t>
      </w:r>
      <w:r>
        <w:rPr>
          <w:rStyle w:val="cat-Addressgrp-4rplc-3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МОМВД Росси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«Ханты-Мансийский» </w:t>
      </w:r>
      <w:r>
        <w:rPr>
          <w:rStyle w:val="cat-FIOgrp-17rplc-3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1rplc-3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вина </w:t>
      </w:r>
      <w:r>
        <w:rPr>
          <w:rStyle w:val="cat-FIOgrp-16rplc-3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факту повторного несоблюдения лицом, в отношении которого установлен административный надзор, административных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ограничений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нашла свое подтверждение.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Style w:val="cat-FIOgrp-16rplc-3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ч.3 ст.19.24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ами</w:t>
      </w:r>
      <w:r>
        <w:rPr>
          <w:rFonts w:ascii="Times New Roman" w:eastAsia="Times New Roman" w:hAnsi="Times New Roman" w:cs="Times New Roman"/>
          <w:sz w:val="26"/>
          <w:szCs w:val="26"/>
        </w:rPr>
        <w:t>, смягчающими административную ответственность</w:t>
      </w:r>
      <w:r>
        <w:rPr>
          <w:rFonts w:ascii="Times New Roman" w:eastAsia="Times New Roman" w:hAnsi="Times New Roman" w:cs="Times New Roman"/>
          <w:sz w:val="26"/>
          <w:szCs w:val="26"/>
        </w:rPr>
        <w:t>, являются признание вины в совершенном правонарушении, наличие инвалидности 3 группы,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>не установлено.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нарушителю, суд учитывает характер и тяжесть совершенного им правонарушения и считает необходимым назначить наказание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ареста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ризнать </w:t>
      </w:r>
      <w:r>
        <w:rPr>
          <w:rStyle w:val="cat-FIOgrp-15rplc-3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ч.3 ст.19.24 КоАП РФ, и назначить ему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пятнадцать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суток.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наказания исчислять с </w:t>
      </w:r>
      <w:r>
        <w:rPr>
          <w:rStyle w:val="cat-Timegrp-22rplc-39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1rplc-4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обратить к немедленному исполнению в МО МВД России «Ханты-Мансийский».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Style w:val="cat-FIOgrp-18rplc-41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200" w:line="27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8rplc-42"/>
          <w:rFonts w:ascii="Times New Roman" w:eastAsia="Times New Roman" w:hAnsi="Times New Roman" w:cs="Times New Roman"/>
          <w:sz w:val="26"/>
          <w:szCs w:val="26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Timegrp-20rplc-2">
    <w:name w:val="cat-Time grp-20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4rplc-4">
    <w:name w:val="cat-FIO grp-14 rplc-4"/>
    <w:basedOn w:val="DefaultParagraphFont"/>
  </w:style>
  <w:style w:type="character" w:customStyle="1" w:styleId="cat-FIOgrp-15rplc-5">
    <w:name w:val="cat-FIO grp-15 rplc-5"/>
    <w:basedOn w:val="DefaultParagraphFont"/>
  </w:style>
  <w:style w:type="character" w:customStyle="1" w:styleId="cat-ExternalSystemDefinedgrp-23rplc-6">
    <w:name w:val="cat-ExternalSystemDefined grp-23 rplc-6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FIOgrp-16rplc-9">
    <w:name w:val="cat-FIO grp-16 rplc-9"/>
    <w:basedOn w:val="DefaultParagraphFont"/>
  </w:style>
  <w:style w:type="character" w:customStyle="1" w:styleId="cat-Dategrp-6rplc-10">
    <w:name w:val="cat-Date grp-6 rplc-10"/>
    <w:basedOn w:val="DefaultParagraphFont"/>
  </w:style>
  <w:style w:type="character" w:customStyle="1" w:styleId="cat-Dategrp-7rplc-11">
    <w:name w:val="cat-Date grp-7 rplc-11"/>
    <w:basedOn w:val="DefaultParagraphFont"/>
  </w:style>
  <w:style w:type="character" w:customStyle="1" w:styleId="cat-Dategrp-8rplc-12">
    <w:name w:val="cat-Date grp-8 rplc-12"/>
    <w:basedOn w:val="DefaultParagraphFont"/>
  </w:style>
  <w:style w:type="character" w:customStyle="1" w:styleId="cat-Dategrp-9rplc-13">
    <w:name w:val="cat-Date grp-9 rplc-13"/>
    <w:basedOn w:val="DefaultParagraphFont"/>
  </w:style>
  <w:style w:type="character" w:customStyle="1" w:styleId="cat-Timegrp-21rplc-14">
    <w:name w:val="cat-Time grp-21 rplc-14"/>
    <w:basedOn w:val="DefaultParagraphFont"/>
  </w:style>
  <w:style w:type="character" w:customStyle="1" w:styleId="cat-Dategrp-10rplc-15">
    <w:name w:val="cat-Date grp-10 rplc-15"/>
    <w:basedOn w:val="DefaultParagraphFont"/>
  </w:style>
  <w:style w:type="character" w:customStyle="1" w:styleId="cat-Addressgrp-3rplc-16">
    <w:name w:val="cat-Address grp-3 rplc-16"/>
    <w:basedOn w:val="DefaultParagraphFont"/>
  </w:style>
  <w:style w:type="character" w:customStyle="1" w:styleId="cat-FIOgrp-16rplc-17">
    <w:name w:val="cat-FIO grp-16 rplc-17"/>
    <w:basedOn w:val="DefaultParagraphFont"/>
  </w:style>
  <w:style w:type="character" w:customStyle="1" w:styleId="cat-Dategrp-10rplc-18">
    <w:name w:val="cat-Date grp-10 rplc-18"/>
    <w:basedOn w:val="DefaultParagraphFont"/>
  </w:style>
  <w:style w:type="character" w:customStyle="1" w:styleId="cat-FIOgrp-16rplc-19">
    <w:name w:val="cat-FIO grp-16 rplc-19"/>
    <w:basedOn w:val="DefaultParagraphFont"/>
  </w:style>
  <w:style w:type="character" w:customStyle="1" w:styleId="cat-FIOgrp-16rplc-20">
    <w:name w:val="cat-FIO grp-16 rplc-20"/>
    <w:basedOn w:val="DefaultParagraphFont"/>
  </w:style>
  <w:style w:type="character" w:customStyle="1" w:styleId="cat-Dategrp-11rplc-21">
    <w:name w:val="cat-Date grp-11 rplc-21"/>
    <w:basedOn w:val="DefaultParagraphFont"/>
  </w:style>
  <w:style w:type="character" w:customStyle="1" w:styleId="cat-FIOgrp-16rplc-22">
    <w:name w:val="cat-FIO grp-16 rplc-22"/>
    <w:basedOn w:val="DefaultParagraphFont"/>
  </w:style>
  <w:style w:type="character" w:customStyle="1" w:styleId="cat-Dategrp-11rplc-23">
    <w:name w:val="cat-Date grp-11 rplc-23"/>
    <w:basedOn w:val="DefaultParagraphFont"/>
  </w:style>
  <w:style w:type="character" w:customStyle="1" w:styleId="cat-Dategrp-10rplc-24">
    <w:name w:val="cat-Date grp-10 rplc-24"/>
    <w:basedOn w:val="DefaultParagraphFont"/>
  </w:style>
  <w:style w:type="character" w:customStyle="1" w:styleId="cat-FIOgrp-16rplc-25">
    <w:name w:val="cat-FIO grp-16 rplc-25"/>
    <w:basedOn w:val="DefaultParagraphFont"/>
  </w:style>
  <w:style w:type="character" w:customStyle="1" w:styleId="cat-Dategrp-12rplc-26">
    <w:name w:val="cat-Date grp-12 rplc-26"/>
    <w:basedOn w:val="DefaultParagraphFont"/>
  </w:style>
  <w:style w:type="character" w:customStyle="1" w:styleId="cat-Dategrp-12rplc-27">
    <w:name w:val="cat-Date grp-12 rplc-27"/>
    <w:basedOn w:val="DefaultParagraphFont"/>
  </w:style>
  <w:style w:type="character" w:customStyle="1" w:styleId="cat-Dategrp-9rplc-28">
    <w:name w:val="cat-Date grp-9 rplc-28"/>
    <w:basedOn w:val="DefaultParagraphFont"/>
  </w:style>
  <w:style w:type="character" w:customStyle="1" w:styleId="cat-FIOgrp-16rplc-29">
    <w:name w:val="cat-FIO grp-16 rplc-29"/>
    <w:basedOn w:val="DefaultParagraphFont"/>
  </w:style>
  <w:style w:type="character" w:customStyle="1" w:styleId="cat-Dategrp-13rplc-30">
    <w:name w:val="cat-Date grp-13 rplc-30"/>
    <w:basedOn w:val="DefaultParagraphFont"/>
  </w:style>
  <w:style w:type="character" w:customStyle="1" w:styleId="cat-Dategrp-7rplc-31">
    <w:name w:val="cat-Date grp-7 rplc-31"/>
    <w:basedOn w:val="DefaultParagraphFont"/>
  </w:style>
  <w:style w:type="character" w:customStyle="1" w:styleId="cat-FIOgrp-16rplc-32">
    <w:name w:val="cat-FIO grp-16 rplc-32"/>
    <w:basedOn w:val="DefaultParagraphFont"/>
  </w:style>
  <w:style w:type="character" w:customStyle="1" w:styleId="cat-Addressgrp-4rplc-33">
    <w:name w:val="cat-Address grp-4 rplc-33"/>
    <w:basedOn w:val="DefaultParagraphFont"/>
  </w:style>
  <w:style w:type="character" w:customStyle="1" w:styleId="cat-FIOgrp-17rplc-34">
    <w:name w:val="cat-FIO grp-17 rplc-34"/>
    <w:basedOn w:val="DefaultParagraphFont"/>
  </w:style>
  <w:style w:type="character" w:customStyle="1" w:styleId="cat-Dategrp-11rplc-35">
    <w:name w:val="cat-Date grp-11 rplc-35"/>
    <w:basedOn w:val="DefaultParagraphFont"/>
  </w:style>
  <w:style w:type="character" w:customStyle="1" w:styleId="cat-FIOgrp-16rplc-36">
    <w:name w:val="cat-FIO grp-16 rplc-36"/>
    <w:basedOn w:val="DefaultParagraphFont"/>
  </w:style>
  <w:style w:type="character" w:customStyle="1" w:styleId="cat-FIOgrp-16rplc-37">
    <w:name w:val="cat-FIO grp-16 rplc-37"/>
    <w:basedOn w:val="DefaultParagraphFont"/>
  </w:style>
  <w:style w:type="character" w:customStyle="1" w:styleId="cat-FIOgrp-15rplc-38">
    <w:name w:val="cat-FIO grp-15 rplc-38"/>
    <w:basedOn w:val="DefaultParagraphFont"/>
  </w:style>
  <w:style w:type="character" w:customStyle="1" w:styleId="cat-Timegrp-22rplc-39">
    <w:name w:val="cat-Time grp-22 rplc-39"/>
    <w:basedOn w:val="DefaultParagraphFont"/>
  </w:style>
  <w:style w:type="character" w:customStyle="1" w:styleId="cat-Dategrp-11rplc-40">
    <w:name w:val="cat-Date grp-11 rplc-40"/>
    <w:basedOn w:val="DefaultParagraphFont"/>
  </w:style>
  <w:style w:type="character" w:customStyle="1" w:styleId="cat-FIOgrp-18rplc-41">
    <w:name w:val="cat-FIO grp-18 rplc-41"/>
    <w:basedOn w:val="DefaultParagraphFont"/>
  </w:style>
  <w:style w:type="character" w:customStyle="1" w:styleId="cat-FIOgrp-18rplc-42">
    <w:name w:val="cat-FIO grp-18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